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pBdr/>
        <w:contextualSpacing w:val="0"/>
        <w:jc w:val="right"/>
        <w:rPr/>
      </w:pPr>
      <w:r w:rsidDel="00000000" w:rsidR="00000000" w:rsidRPr="00000000">
        <w:rPr>
          <w:rtl w:val="0"/>
        </w:rPr>
        <w:t xml:space="preserve">SONAR</w:t>
      </w:r>
    </w:p>
    <w:p w:rsidR="00000000" w:rsidDel="00000000" w:rsidP="00000000" w:rsidRDefault="00000000" w:rsidRPr="00000000">
      <w:pPr>
        <w:pStyle w:val="Title"/>
        <w:pBdr/>
        <w:contextualSpacing w:val="0"/>
        <w:jc w:val="right"/>
        <w:rPr/>
      </w:pPr>
      <w:r w:rsidDel="00000000" w:rsidR="00000000" w:rsidRPr="00000000">
        <w:rPr>
          <w:rtl w:val="0"/>
        </w:rPr>
        <w:t xml:space="preserve">Use Case Specification: Create Upper Division Student</w:t>
      </w:r>
    </w:p>
    <w:p w:rsidR="00000000" w:rsidDel="00000000" w:rsidP="00000000" w:rsidRDefault="00000000" w:rsidRPr="00000000">
      <w:pPr>
        <w:pStyle w:val="Title"/>
        <w:pBdr/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pBdr/>
        <w:contextualSpacing w:val="0"/>
        <w:jc w:val="right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Version 1.1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ff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Lines w:val="1"/>
        <w:widowControl w:val="0"/>
        <w:pBdr/>
        <w:spacing w:after="120" w:before="0" w:line="240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Lines w:val="1"/>
        <w:widowControl w:val="0"/>
        <w:pBdr/>
        <w:spacing w:after="120" w:before="0" w:line="240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/>
        <w:sectPr>
          <w:headerReference r:id="rId5" w:type="default"/>
          <w:footerReference r:id="rId6" w:type="default"/>
          <w:pgSz w:h="15840" w:w="12240"/>
          <w:pgMar w:bottom="1440" w:top="1440" w:left="1440" w:right="1440" w:head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pBdr/>
        <w:contextualSpacing w:val="0"/>
        <w:rPr/>
      </w:pPr>
      <w:r w:rsidDel="00000000" w:rsidR="00000000" w:rsidRPr="00000000">
        <w:rPr>
          <w:rtl w:val="0"/>
        </w:rPr>
        <w:t xml:space="preserve">Revision History</w:t>
      </w:r>
    </w:p>
    <w:tbl>
      <w:tblPr>
        <w:tblStyle w:val="Table1"/>
        <w:bidiVisual w:val="0"/>
        <w:tblW w:w="9504.0" w:type="dxa"/>
        <w:jc w:val="left"/>
        <w:tblInd w:w="-11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304"/>
        <w:gridCol w:w="1152"/>
        <w:gridCol w:w="3744"/>
        <w:gridCol w:w="2304"/>
        <w:tblGridChange w:id="0">
          <w:tblGrid>
            <w:gridCol w:w="2304"/>
            <w:gridCol w:w="1152"/>
            <w:gridCol w:w="3744"/>
            <w:gridCol w:w="230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Version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Author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19/Oct/16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Use Case: Create Upper Division Student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Rebecca Ludwig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8/Nov/16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Use Case: Create Upper Division Student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Rebecca Ludwig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Title"/>
        <w:pBdr/>
        <w:contextualSpacing w:val="0"/>
        <w:rPr/>
      </w:pPr>
      <w:r w:rsidDel="00000000" w:rsidR="00000000" w:rsidRPr="00000000">
        <w:rPr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1.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Use-Case Name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1.1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Brief Description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Flow of Events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Basic Flow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2.2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Alternative Flows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600"/>
            </w:tabs>
            <w:spacing w:after="0" w:before="0" w:line="240" w:lineRule="auto"/>
            <w:ind w:left="864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2.2.1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Required Fields Not Complete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600"/>
            </w:tabs>
            <w:spacing w:after="0" w:before="0" w:line="240" w:lineRule="auto"/>
            <w:ind w:left="864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2.2.2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Reset Form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3.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Special Requirements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3.1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System Requirements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4.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Pre-conditions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4.1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Access to System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5.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Post-conditions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5.1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Student Added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6.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Extension Points</w:t>
            <w:tab/>
            <w:t xml:space="preserve">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6.1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tl w:val="0"/>
            </w:rPr>
            <w:t xml:space="preserve">Reset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ab/>
            <w:t xml:space="preserve">5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Title"/>
        <w:pBdr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Use Case Specification: Create Upper Division Student </w:t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numPr>
          <w:ilvl w:val="0"/>
          <w:numId w:val="8"/>
        </w:numPr>
        <w:pBdr/>
        <w:ind w:left="0" w:firstLine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Create Upper Division Student</w:t>
      </w:r>
    </w:p>
    <w:p w:rsidR="00000000" w:rsidDel="00000000" w:rsidP="00000000" w:rsidRDefault="00000000" w:rsidRPr="00000000">
      <w:pPr>
        <w:pStyle w:val="Heading2"/>
        <w:numPr>
          <w:ilvl w:val="1"/>
          <w:numId w:val="8"/>
        </w:numPr>
        <w:pBdr/>
        <w:ind w:left="0" w:firstLine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Brief Description</w:t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00"/>
          <w:sz w:val="20"/>
          <w:szCs w:val="20"/>
          <w:rtl w:val="0"/>
        </w:rPr>
        <w:t xml:space="preserve">Create Upper Division Student will create a student in the database.</w:t>
      </w:r>
    </w:p>
    <w:p w:rsidR="00000000" w:rsidDel="00000000" w:rsidP="00000000" w:rsidRDefault="00000000" w:rsidRPr="00000000">
      <w:pPr>
        <w:pStyle w:val="Heading1"/>
        <w:widowControl w:val="1"/>
        <w:numPr>
          <w:ilvl w:val="0"/>
          <w:numId w:val="8"/>
        </w:numPr>
        <w:pBdr/>
        <w:ind w:left="0" w:firstLine="0"/>
        <w:rPr/>
      </w:pPr>
      <w:bookmarkStart w:colFirst="0" w:colLast="0" w:name="_h4r58zdmi6p7" w:id="3"/>
      <w:bookmarkEnd w:id="3"/>
      <w:r w:rsidDel="00000000" w:rsidR="00000000" w:rsidRPr="00000000">
        <w:rPr>
          <w:rtl w:val="0"/>
        </w:rPr>
        <w:t xml:space="preserve">Flow of Events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widowControl w:val="1"/>
        <w:pBdr/>
        <w:ind w:left="720" w:firstLine="0"/>
        <w:contextualSpacing w:val="0"/>
        <w:rPr/>
      </w:pPr>
      <w:bookmarkStart w:colFirst="0" w:colLast="0" w:name="_3znysh7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 xml:space="preserve">The actor in this case is the Advisor that is inputting upper division student information into the form and then submitting, which will create a student in the database. All required fields of the form must be correctly filled out to submit and create student.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8"/>
        </w:numPr>
        <w:pBdr/>
        <w:ind w:left="0" w:firstLine="0"/>
        <w:rPr/>
      </w:pPr>
      <w:bookmarkStart w:colFirst="0" w:colLast="0" w:name="_2et92p0" w:id="5"/>
      <w:bookmarkEnd w:id="5"/>
      <w:r w:rsidDel="00000000" w:rsidR="00000000" w:rsidRPr="00000000">
        <w:rPr>
          <w:rtl w:val="0"/>
        </w:rPr>
        <w:t xml:space="preserve">Basic Flow 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selects create student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Student ID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University E-mail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First Name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MI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Last Name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Address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City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selects State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Zip Code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Primary Phone Number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Secondary Phone Number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checks/unchecks FAFSA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checks/unchecks SAR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checks/unchecks NSF Application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checks/unchecks CPR Certification</w:t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checks/unchecks HIPAA Training Courses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Advisor checks/unchecks Bloodborne Pathogen Compliance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Advisor checks/unchecks Professional Liability Insurance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Advisor checks/unchecks Immunization Compliance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Advisor checks/unchecks Drug Screening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selects Program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selects Enrollment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selects Anticipated Graduation Date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spacing w:after="12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Advisor inputs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8"/>
        </w:numPr>
        <w:pBdr/>
        <w:ind w:left="0" w:firstLine="0"/>
        <w:rPr/>
      </w:pPr>
      <w:bookmarkStart w:colFirst="0" w:colLast="0" w:name="_tyjcwt" w:id="6"/>
      <w:bookmarkEnd w:id="6"/>
      <w:r w:rsidDel="00000000" w:rsidR="00000000" w:rsidRPr="00000000">
        <w:rPr>
          <w:rtl w:val="0"/>
        </w:rPr>
        <w:t xml:space="preserve">Alternative Flows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Alternative flows are actions that occur when creating student does not properly occur.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widowControl w:val="1"/>
        <w:numPr>
          <w:ilvl w:val="2"/>
          <w:numId w:val="8"/>
        </w:numPr>
        <w:pBdr/>
        <w:ind w:left="0" w:firstLine="0"/>
        <w:rPr>
          <w:rFonts w:ascii="Arial" w:cs="Arial" w:eastAsia="Arial" w:hAnsi="Arial"/>
          <w:b w:val="0"/>
          <w:i w:val="0"/>
          <w:sz w:val="20"/>
          <w:szCs w:val="20"/>
        </w:rPr>
      </w:pPr>
      <w:r w:rsidDel="00000000" w:rsidR="00000000" w:rsidRPr="00000000">
        <w:rPr>
          <w:i w:val="0"/>
          <w:rtl w:val="0"/>
        </w:rPr>
        <w:t xml:space="preserve">Required Fields Not Complete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0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button clicked</w:t>
      </w:r>
    </w:p>
    <w:p w:rsidR="00000000" w:rsidDel="00000000" w:rsidP="00000000" w:rsidRDefault="00000000" w:rsidRPr="00000000">
      <w:pPr>
        <w:widowControl w:val="0"/>
        <w:numPr>
          <w:ilvl w:val="0"/>
          <w:numId w:val="10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Message pop up indicating unmet conditions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widowControl w:val="1"/>
        <w:numPr>
          <w:ilvl w:val="2"/>
          <w:numId w:val="8"/>
        </w:numPr>
        <w:pBdr/>
        <w:ind w:left="0" w:firstLine="0"/>
        <w:rPr>
          <w:rFonts w:ascii="Arial" w:cs="Arial" w:eastAsia="Arial" w:hAnsi="Arial"/>
          <w:b w:val="0"/>
          <w:i w:val="0"/>
          <w:sz w:val="20"/>
          <w:szCs w:val="20"/>
        </w:rPr>
      </w:pPr>
      <w:r w:rsidDel="00000000" w:rsidR="00000000" w:rsidRPr="00000000">
        <w:rPr>
          <w:i w:val="0"/>
          <w:rtl w:val="0"/>
        </w:rPr>
        <w:t xml:space="preserve">Reset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9"/>
        </w:numPr>
        <w:pBdr/>
        <w:spacing w:after="120" w:before="0" w:line="240" w:lineRule="auto"/>
        <w:ind w:left="1440" w:hanging="360"/>
        <w:contextualSpacing w:val="1"/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u w:val="none"/>
        </w:rPr>
      </w:pPr>
      <w:r w:rsidDel="00000000" w:rsidR="00000000" w:rsidRPr="00000000">
        <w:rPr>
          <w:rtl w:val="0"/>
        </w:rPr>
        <w:t xml:space="preserve">Reset button clicked</w:t>
      </w:r>
    </w:p>
    <w:p w:rsidR="00000000" w:rsidDel="00000000" w:rsidP="00000000" w:rsidRDefault="00000000" w:rsidRPr="00000000">
      <w:pPr>
        <w:widowControl w:val="0"/>
        <w:numPr>
          <w:ilvl w:val="0"/>
          <w:numId w:val="9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All fields cleared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numPr>
          <w:ilvl w:val="0"/>
          <w:numId w:val="8"/>
        </w:numPr>
        <w:pBdr/>
        <w:ind w:left="0" w:firstLine="0"/>
        <w:rPr/>
      </w:pPr>
      <w:bookmarkStart w:colFirst="0" w:colLast="0" w:name="_3dy6vkm" w:id="7"/>
      <w:bookmarkEnd w:id="7"/>
      <w:r w:rsidDel="00000000" w:rsidR="00000000" w:rsidRPr="00000000">
        <w:rPr>
          <w:rtl w:val="0"/>
        </w:rPr>
        <w:t xml:space="preserve">Special Requirements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Logged in with Advisor access</w:t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8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System Requirements</w:t>
      </w:r>
    </w:p>
    <w:p w:rsidR="00000000" w:rsidDel="00000000" w:rsidP="00000000" w:rsidRDefault="00000000" w:rsidRPr="00000000">
      <w:pPr>
        <w:widowControl w:val="0"/>
        <w:numPr>
          <w:ilvl w:val="0"/>
          <w:numId w:val="5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Access to Windows server 2012</w:t>
      </w:r>
    </w:p>
    <w:p w:rsidR="00000000" w:rsidDel="00000000" w:rsidP="00000000" w:rsidRDefault="00000000" w:rsidRPr="00000000">
      <w:pPr>
        <w:widowControl w:val="0"/>
        <w:numPr>
          <w:ilvl w:val="0"/>
          <w:numId w:val="5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Access SQL 2016</w:t>
      </w:r>
    </w:p>
    <w:p w:rsidR="00000000" w:rsidDel="00000000" w:rsidP="00000000" w:rsidRDefault="00000000" w:rsidRPr="00000000">
      <w:pPr>
        <w:widowControl w:val="0"/>
        <w:numPr>
          <w:ilvl w:val="0"/>
          <w:numId w:val="5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Due to FERPA restrictions we must store student information and grades on secure University of Louisville servers</w:t>
      </w:r>
    </w:p>
    <w:p w:rsidR="00000000" w:rsidDel="00000000" w:rsidP="00000000" w:rsidRDefault="00000000" w:rsidRPr="00000000">
      <w:pPr>
        <w:pStyle w:val="Heading1"/>
        <w:widowControl w:val="1"/>
        <w:numPr>
          <w:ilvl w:val="0"/>
          <w:numId w:val="8"/>
        </w:numPr>
        <w:pBdr/>
        <w:ind w:left="0" w:firstLine="0"/>
        <w:rPr/>
      </w:pPr>
      <w:bookmarkStart w:colFirst="0" w:colLast="0" w:name="_1t3h5sf" w:id="8"/>
      <w:bookmarkEnd w:id="8"/>
      <w:r w:rsidDel="00000000" w:rsidR="00000000" w:rsidRPr="00000000">
        <w:rPr>
          <w:rtl w:val="0"/>
        </w:rPr>
        <w:t xml:space="preserve">Pre-conditions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Logged in</w:t>
      </w:r>
    </w:p>
    <w:p w:rsidR="00000000" w:rsidDel="00000000" w:rsidP="00000000" w:rsidRDefault="00000000" w:rsidRPr="00000000">
      <w:pPr>
        <w:pStyle w:val="Heading2"/>
        <w:numPr>
          <w:ilvl w:val="1"/>
          <w:numId w:val="8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Access to System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Advisor must be logged in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Connected to secure network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widowControl w:val="1"/>
        <w:numPr>
          <w:ilvl w:val="0"/>
          <w:numId w:val="8"/>
        </w:numPr>
        <w:pBdr/>
        <w:ind w:left="0" w:firstLine="0"/>
        <w:rPr/>
      </w:pPr>
      <w:bookmarkStart w:colFirst="0" w:colLast="0" w:name="_4d34og8" w:id="9"/>
      <w:bookmarkEnd w:id="9"/>
      <w:r w:rsidDel="00000000" w:rsidR="00000000" w:rsidRPr="00000000">
        <w:rPr>
          <w:rtl w:val="0"/>
        </w:rPr>
        <w:t xml:space="preserve">Post-conditions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/>
        <w:spacing w:after="120" w:before="0"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Creation Successful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8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Student Added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Once the form is correctly submitted the student will be added to the database.</w:t>
      </w:r>
    </w:p>
    <w:p w:rsidR="00000000" w:rsidDel="00000000" w:rsidP="00000000" w:rsidRDefault="00000000" w:rsidRPr="00000000">
      <w:pPr>
        <w:pStyle w:val="Heading1"/>
        <w:numPr>
          <w:ilvl w:val="0"/>
          <w:numId w:val="8"/>
        </w:numPr>
        <w:pBdr/>
        <w:ind w:left="0" w:firstLine="0"/>
        <w:rPr/>
      </w:pPr>
      <w:bookmarkStart w:colFirst="0" w:colLast="0" w:name="_2s8eyo1" w:id="10"/>
      <w:bookmarkEnd w:id="10"/>
      <w:r w:rsidDel="00000000" w:rsidR="00000000" w:rsidRPr="00000000">
        <w:rPr>
          <w:rtl w:val="0"/>
        </w:rPr>
        <w:t xml:space="preserve">Extension Points</w:t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If a field on the form is not filled out in the correct format and message will pop-up describing discrepancy.</w:t>
      </w:r>
    </w:p>
    <w:p w:rsidR="00000000" w:rsidDel="00000000" w:rsidP="00000000" w:rsidRDefault="00000000" w:rsidRPr="00000000">
      <w:pPr>
        <w:pStyle w:val="Heading2"/>
        <w:numPr>
          <w:ilvl w:val="1"/>
          <w:numId w:val="8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Invalid input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Incorrect format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Incorrect number of characters in a field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pBdr/>
        <w:spacing w:after="120" w:before="0" w:line="240" w:lineRule="auto"/>
        <w:ind w:left="1440" w:hanging="360"/>
        <w:rPr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Invalid characters</w:t>
      </w:r>
    </w:p>
    <w:sectPr>
      <w:type w:val="continuous"/>
      <w:pgSz w:h="15840" w:w="12240"/>
      <w:pgMar w:bottom="1440" w:top="1440" w:left="1440" w:right="144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spacing w:after="0" w:before="0" w:line="276" w:lineRule="auto"/>
      <w:ind w:left="0" w:right="0" w:firstLine="0"/>
      <w:contextualSpacing w:val="0"/>
      <w:jc w:val="left"/>
      <w:rPr/>
    </w:pPr>
    <w:r w:rsidDel="00000000" w:rsidR="00000000" w:rsidRPr="00000000">
      <w:rPr>
        <w:rtl w:val="0"/>
      </w:rPr>
    </w:r>
  </w:p>
  <w:tbl>
    <w:tblPr>
      <w:tblStyle w:val="Table2"/>
      <w:bidiVisual w:val="0"/>
      <w:tblW w:w="9486.0" w:type="dxa"/>
      <w:jc w:val="left"/>
      <w:tblInd w:w="-115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>
          <w:pPr>
            <w:pBdr/>
            <w:spacing w:after="720" w:lineRule="auto"/>
            <w:ind w:right="360"/>
            <w:contextualSpacing w:val="0"/>
            <w:rPr>
              <w:sz w:val="24"/>
              <w:szCs w:val="24"/>
            </w:rPr>
          </w:pPr>
          <w:r w:rsidDel="00000000" w:rsidR="00000000" w:rsidRPr="00000000">
            <w:rPr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>
          <w:pPr>
            <w:pBdr/>
            <w:spacing w:after="720" w:lineRule="auto"/>
            <w:contextualSpacing w:val="0"/>
            <w:jc w:val="center"/>
            <w:rPr/>
          </w:pPr>
          <w:r w:rsidDel="00000000" w:rsidR="00000000" w:rsidRPr="00000000">
            <w:rPr>
              <w:rFonts w:ascii="Noto Sans Symbols" w:cs="Noto Sans Symbols" w:eastAsia="Noto Sans Symbols" w:hAnsi="Noto Sans Symbols"/>
              <w:rtl w:val="0"/>
            </w:rPr>
            <w:t xml:space="preserve">©</w:t>
          </w:r>
          <w:r w:rsidDel="00000000" w:rsidR="00000000" w:rsidRPr="00000000">
            <w:rPr>
              <w:rtl w:val="0"/>
            </w:rPr>
            <w:t xml:space="preserve">R.A.C.T., 2016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>
          <w:pPr>
            <w:pBdr/>
            <w:spacing w:after="720" w:lineRule="auto"/>
            <w:contextualSpacing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 </w:t>
          </w:r>
          <w:fldSimple w:instr="PAGE" w:fldLock="0" w:dirty="0">
            <w:r w:rsidDel="00000000" w:rsidR="00000000" w:rsidRPr="00000000">
              <w:rPr/>
            </w:r>
          </w:fldSimple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widowControl w:val="0"/>
      <w:pBdr/>
      <w:tabs>
        <w:tab w:val="center" w:pos="4320"/>
        <w:tab w:val="right" w:pos="8640"/>
      </w:tabs>
      <w:spacing w:after="720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before="720" w:lineRule="auto"/>
      <w:contextualSpacing w:val="0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right"/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R.A.C.T.</w:t>
    </w:r>
  </w:p>
  <w:p w:rsidR="00000000" w:rsidDel="00000000" w:rsidP="00000000" w:rsidRDefault="00000000" w:rsidRPr="00000000">
    <w:pPr>
      <w:pBdr/>
      <w:contextualSpacing w:val="0"/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pBdr/>
      <w:tabs>
        <w:tab w:val="center" w:pos="4320"/>
        <w:tab w:val="right" w:pos="8640"/>
      </w:tabs>
      <w:spacing w:after="0" w:before="0" w:line="240" w:lineRule="auto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</w:rPr>
    </w:lvl>
  </w:abstractNum>
  <w:abstractNum w:abstractNumId="5">
    <w:lvl w:ilvl="0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</w:rPr>
    </w:lvl>
  </w:abstractNum>
  <w:abstractNum w:abstractNumId="6">
    <w:lvl w:ilvl="0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</w:rPr>
    </w:lvl>
  </w:abstractNum>
  <w:abstractNum w:abstractNumId="7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1.%2"/>
      <w:lvlJc w:val="left"/>
      <w:pPr>
        <w:ind w:left="0" w:firstLine="0"/>
      </w:pPr>
      <w:rPr/>
    </w:lvl>
    <w:lvl w:ilvl="2">
      <w:start w:val="1"/>
      <w:numFmt w:val="decimal"/>
      <w:lvlText w:val="%1.%2.%3"/>
      <w:lvlJc w:val="left"/>
      <w:pPr>
        <w:ind w:left="0" w:firstLine="0"/>
      </w:pPr>
      <w:rPr/>
    </w:lvl>
    <w:lvl w:ilvl="3">
      <w:start w:val="1"/>
      <w:numFmt w:val="decimal"/>
      <w:lvlText w:val="%1.%2.%3.%4"/>
      <w:lvlJc w:val="left"/>
      <w:pPr>
        <w:ind w:left="0" w:firstLine="0"/>
      </w:pPr>
      <w:rPr/>
    </w:lvl>
    <w:lvl w:ilvl="4">
      <w:start w:val="1"/>
      <w:numFmt w:val="decimal"/>
      <w:lvlText w:val="%1.%2.%3.%4.%5"/>
      <w:lvlJc w:val="left"/>
      <w:pPr>
        <w:ind w:left="0" w:firstLine="0"/>
      </w:pPr>
      <w:rPr/>
    </w:lvl>
    <w:lvl w:ilvl="5">
      <w:start w:val="1"/>
      <w:numFmt w:val="decimal"/>
      <w:lvlText w:val="%1.%2.%3.%4.%5.%6"/>
      <w:lvlJc w:val="left"/>
      <w:pPr>
        <w:ind w:left="0" w:firstLine="0"/>
      </w:pPr>
      <w:rPr/>
    </w:lvl>
    <w:lvl w:ilvl="6">
      <w:start w:val="1"/>
      <w:numFmt w:val="decimal"/>
      <w:lvlText w:val="%1.%2.%3.%4.%5.%6.%7"/>
      <w:lvlJc w:val="left"/>
      <w:pPr>
        <w:ind w:left="0" w:firstLine="0"/>
      </w:pPr>
      <w:rPr/>
    </w:lvl>
    <w:lvl w:ilvl="7">
      <w:start w:val="1"/>
      <w:numFmt w:val="decimal"/>
      <w:lvlText w:val="%1.%2.%3.%4.%5.%6.%7.%8"/>
      <w:lvlJc w:val="left"/>
      <w:pPr>
        <w:ind w:left="0" w:firstLine="0"/>
      </w:pPr>
      <w:rPr/>
    </w:lvl>
    <w:lvl w:ilvl="8">
      <w:start w:val="1"/>
      <w:numFmt w:val="decimal"/>
      <w:lvlText w:val="%1.%2.%3.%4.%5.%6.%7.%8.%9"/>
      <w:lvlJc w:val="left"/>
      <w:pPr>
        <w:ind w:left="0" w:firstLine="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720" w:hanging="720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0" w:firstLine="0"/>
    </w:pPr>
    <w:rPr>
      <w:rFonts w:ascii="Arial" w:cs="Arial" w:eastAsia="Arial" w:hAnsi="Arial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0" w:firstLine="0"/>
    </w:pPr>
    <w:rPr>
      <w:rFonts w:ascii="Arial" w:cs="Arial" w:eastAsia="Arial" w:hAnsi="Arial"/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0" w:firstLine="0"/>
    </w:pPr>
    <w:rPr>
      <w:rFonts w:ascii="Arial" w:cs="Arial" w:eastAsia="Arial" w:hAnsi="Arial"/>
      <w:b w:val="0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/>
      <w:spacing w:after="60" w:before="240" w:line="240" w:lineRule="auto"/>
      <w:ind w:left="2880" w:firstLine="0"/>
    </w:pPr>
    <w:rPr>
      <w:rFonts w:ascii="Times New Roman" w:cs="Times New Roman" w:eastAsia="Times New Roman" w:hAnsi="Times New Roman"/>
      <w:b w:val="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/>
      <w:spacing w:after="60" w:before="240" w:line="240" w:lineRule="auto"/>
      <w:ind w:left="2880" w:firstLine="0"/>
    </w:pPr>
    <w:rPr>
      <w:rFonts w:ascii="Times New Roman" w:cs="Times New Roman" w:eastAsia="Times New Roman" w:hAnsi="Times New Roman"/>
      <w:b w:val="0"/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/>
      <w:spacing w:after="0" w:before="0" w:line="240" w:lineRule="auto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/>
      <w:spacing w:after="60" w:before="0" w:line="240" w:lineRule="auto"/>
      <w:jc w:val="center"/>
    </w:pPr>
    <w:rPr>
      <w:rFonts w:ascii="Arial" w:cs="Arial" w:eastAsia="Arial" w:hAnsi="Arial"/>
      <w:b w:val="0"/>
      <w:i w:val="1"/>
      <w:color w:val="666666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